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13A41" w14:textId="77777777" w:rsidR="001B4938" w:rsidRPr="00611D60" w:rsidRDefault="001B4938" w:rsidP="001B4938">
      <w:pPr>
        <w:rPr>
          <w:rFonts w:ascii="Exo 2" w:hAnsi="Exo 2"/>
        </w:rPr>
      </w:pPr>
      <w:r w:rsidRPr="00611D60">
        <w:rPr>
          <w:rFonts w:ascii="Exo 2" w:hAnsi="Exo 2"/>
          <w:b/>
          <w:bCs/>
        </w:rPr>
        <w:t>Juhend dialoogiringi "Kuidas me elame" läbiviijale</w:t>
      </w:r>
    </w:p>
    <w:p w14:paraId="53C4B537" w14:textId="77777777" w:rsidR="001B4938" w:rsidRPr="00611D60" w:rsidRDefault="001B4938" w:rsidP="001B4938">
      <w:pPr>
        <w:rPr>
          <w:rFonts w:ascii="Exo 2" w:hAnsi="Exo 2"/>
        </w:rPr>
      </w:pPr>
      <w:r w:rsidRPr="00611D60">
        <w:rPr>
          <w:rFonts w:ascii="Exo 2" w:hAnsi="Exo 2"/>
          <w:b/>
          <w:bCs/>
        </w:rPr>
        <w:t>Dialooginädal 12.–18. oktoober 2026 – Kuidas me elame?</w:t>
      </w:r>
    </w:p>
    <w:p w14:paraId="3C68E482" w14:textId="77777777" w:rsidR="001B4938" w:rsidRPr="00611D60" w:rsidRDefault="001B4938" w:rsidP="001B4938">
      <w:pPr>
        <w:rPr>
          <w:rFonts w:ascii="Exo 2" w:hAnsi="Exo 2"/>
        </w:rPr>
      </w:pPr>
      <w:r w:rsidRPr="00611D60">
        <w:rPr>
          <w:rFonts w:ascii="Exo 2" w:hAnsi="Exo 2"/>
        </w:rPr>
        <w:t>Meil on hea meel, et oled valmis kokku kutsuma dialoogiringi, harjutama dialoogi pidamist ning looma toetavat ja mõtestatud aruteluruumi Ida-Virumaa inimestele. Allpool on samm-</w:t>
      </w:r>
      <w:proofErr w:type="spellStart"/>
      <w:r w:rsidRPr="00611D60">
        <w:rPr>
          <w:rFonts w:ascii="Exo 2" w:hAnsi="Exo 2"/>
        </w:rPr>
        <w:t>sammuline</w:t>
      </w:r>
      <w:proofErr w:type="spellEnd"/>
      <w:r w:rsidRPr="00611D60">
        <w:rPr>
          <w:rFonts w:ascii="Exo 2" w:hAnsi="Exo 2"/>
        </w:rPr>
        <w:t xml:space="preserve"> juhis, mis aitab Sul dialoogiringi ette valmistada ja läbi viia.</w:t>
      </w:r>
    </w:p>
    <w:p w14:paraId="3DD05AB3" w14:textId="77777777" w:rsidR="001B4938" w:rsidRPr="00611D60" w:rsidRDefault="001B4938" w:rsidP="001B4938">
      <w:pPr>
        <w:rPr>
          <w:rFonts w:ascii="Exo 2" w:hAnsi="Exo 2"/>
          <w:b/>
          <w:bCs/>
        </w:rPr>
      </w:pPr>
      <w:r w:rsidRPr="00611D60">
        <w:rPr>
          <w:rFonts w:ascii="Exo 2" w:hAnsi="Exo 2"/>
          <w:b/>
          <w:bCs/>
        </w:rPr>
        <w:t>Samm 1: Tee teadlik otsus dialoogiring korraldada</w:t>
      </w:r>
    </w:p>
    <w:p w14:paraId="7D346754" w14:textId="5C60FF38" w:rsidR="001B4938" w:rsidRPr="00611D60" w:rsidRDefault="001B4938" w:rsidP="001B4938">
      <w:pPr>
        <w:numPr>
          <w:ilvl w:val="0"/>
          <w:numId w:val="4"/>
        </w:numPr>
        <w:rPr>
          <w:rFonts w:ascii="Exo 2" w:hAnsi="Exo 2"/>
        </w:rPr>
      </w:pPr>
      <w:r w:rsidRPr="00611D60">
        <w:rPr>
          <w:rFonts w:ascii="Exo 2" w:hAnsi="Exo 2"/>
        </w:rPr>
        <w:t>Dialoogiring on umbes 2–tunnine arutelu, millel on selge struktuur ja kokkulepped.</w:t>
      </w:r>
    </w:p>
    <w:p w14:paraId="5E6D0DB4" w14:textId="77777777" w:rsidR="001B4938" w:rsidRPr="00611D60" w:rsidRDefault="001B4938" w:rsidP="001B4938">
      <w:pPr>
        <w:numPr>
          <w:ilvl w:val="0"/>
          <w:numId w:val="4"/>
        </w:numPr>
        <w:rPr>
          <w:rFonts w:ascii="Exo 2" w:hAnsi="Exo 2"/>
        </w:rPr>
      </w:pPr>
      <w:r w:rsidRPr="00611D60">
        <w:rPr>
          <w:rFonts w:ascii="Exo 2" w:hAnsi="Exo 2"/>
        </w:rPr>
        <w:t>Sina valid, kes on osalejad (avatud või kinnine ring).</w:t>
      </w:r>
    </w:p>
    <w:p w14:paraId="18B3ACE7" w14:textId="77777777" w:rsidR="001B4938" w:rsidRPr="00611D60" w:rsidRDefault="001B4938" w:rsidP="001B4938">
      <w:pPr>
        <w:numPr>
          <w:ilvl w:val="0"/>
          <w:numId w:val="4"/>
        </w:numPr>
        <w:rPr>
          <w:rFonts w:ascii="Exo 2" w:hAnsi="Exo 2"/>
        </w:rPr>
      </w:pPr>
      <w:r w:rsidRPr="00611D60">
        <w:rPr>
          <w:rFonts w:ascii="Exo 2" w:hAnsi="Exo 2"/>
        </w:rPr>
        <w:t>Teema "Kuidas me elame" annab võimaluse fookust kohandada: igapäevane elu, ühiskondlik kuuluvus, kogukonnaelanikuks olemine, väärtused jne.</w:t>
      </w:r>
    </w:p>
    <w:p w14:paraId="3FFCCCB8" w14:textId="77777777" w:rsidR="001B4938" w:rsidRPr="00611D60" w:rsidRDefault="001B4938" w:rsidP="001B4938">
      <w:pPr>
        <w:numPr>
          <w:ilvl w:val="0"/>
          <w:numId w:val="4"/>
        </w:numPr>
        <w:rPr>
          <w:rFonts w:ascii="Exo 2" w:hAnsi="Exo 2"/>
        </w:rPr>
      </w:pPr>
      <w:r w:rsidRPr="00611D60">
        <w:rPr>
          <w:rFonts w:ascii="Exo 2" w:hAnsi="Exo 2"/>
        </w:rPr>
        <w:t>Osalejaid soovitame 3–12 inimest (virtuaalselt kuni 8), lisaks Sina kui dialoogipidaja ja vajadusel märkmetegija.</w:t>
      </w:r>
    </w:p>
    <w:p w14:paraId="60468E87" w14:textId="5F2AFCFF" w:rsidR="001B4938" w:rsidRPr="00611D60" w:rsidRDefault="001B4938" w:rsidP="001B4938">
      <w:pPr>
        <w:numPr>
          <w:ilvl w:val="0"/>
          <w:numId w:val="4"/>
        </w:numPr>
        <w:rPr>
          <w:rFonts w:ascii="Exo 2" w:hAnsi="Exo 2"/>
        </w:rPr>
      </w:pPr>
      <w:r w:rsidRPr="00611D60">
        <w:rPr>
          <w:rFonts w:ascii="Exo 2" w:hAnsi="Exo 2"/>
        </w:rPr>
        <w:t xml:space="preserve">Registreeri oma dialoog </w:t>
      </w:r>
      <w:hyperlink r:id="rId7" w:history="1">
        <w:r w:rsidR="00E11D15" w:rsidRPr="00F10BF2">
          <w:rPr>
            <w:rStyle w:val="Hperlink"/>
            <w:rFonts w:ascii="Exo 2" w:hAnsi="Exo 2"/>
          </w:rPr>
          <w:t>https://ivek.ee/dialooginadal2026/</w:t>
        </w:r>
      </w:hyperlink>
      <w:r w:rsidR="00E11D15">
        <w:rPr>
          <w:rFonts w:ascii="Exo 2" w:hAnsi="Exo 2"/>
        </w:rPr>
        <w:t xml:space="preserve"> </w:t>
      </w:r>
      <w:r w:rsidRPr="00611D60">
        <w:rPr>
          <w:rFonts w:ascii="Exo 2" w:hAnsi="Exo 2"/>
        </w:rPr>
        <w:t>lehel . Kui vaja, kirjuta: nadezda.morozova@ivek.ee või tatjana.zamorskaja@ivek.ee</w:t>
      </w:r>
    </w:p>
    <w:p w14:paraId="7F2454BF" w14:textId="77777777" w:rsidR="001B4938" w:rsidRPr="00611D60" w:rsidRDefault="001B4938" w:rsidP="001B4938">
      <w:pPr>
        <w:rPr>
          <w:rFonts w:ascii="Exo 2" w:hAnsi="Exo 2"/>
          <w:b/>
          <w:bCs/>
        </w:rPr>
      </w:pPr>
      <w:r w:rsidRPr="00611D60">
        <w:rPr>
          <w:rFonts w:ascii="Exo 2" w:hAnsi="Exo 2"/>
          <w:b/>
          <w:bCs/>
        </w:rPr>
        <w:t>Samm 2: Osale võimalusel ettevalmistaval koolitusel</w:t>
      </w:r>
    </w:p>
    <w:p w14:paraId="2FD40ED6" w14:textId="77777777" w:rsidR="001B4938" w:rsidRPr="00611D60" w:rsidRDefault="001B4938" w:rsidP="001B4938">
      <w:pPr>
        <w:numPr>
          <w:ilvl w:val="0"/>
          <w:numId w:val="5"/>
        </w:numPr>
        <w:rPr>
          <w:rFonts w:ascii="Exo 2" w:hAnsi="Exo 2"/>
        </w:rPr>
      </w:pPr>
      <w:r w:rsidRPr="00611D60">
        <w:rPr>
          <w:rFonts w:ascii="Exo 2" w:hAnsi="Exo 2"/>
        </w:rPr>
        <w:t>Koolitus annab võimaluse tutvuda meetodi, fookuste ja rollidega.</w:t>
      </w:r>
    </w:p>
    <w:p w14:paraId="7549ED7F" w14:textId="77777777" w:rsidR="001B4938" w:rsidRDefault="001B4938" w:rsidP="001B4938">
      <w:pPr>
        <w:numPr>
          <w:ilvl w:val="0"/>
          <w:numId w:val="5"/>
        </w:numPr>
        <w:rPr>
          <w:rFonts w:ascii="Exo 2" w:hAnsi="Exo 2"/>
        </w:rPr>
      </w:pPr>
      <w:r w:rsidRPr="00611D60">
        <w:rPr>
          <w:rFonts w:ascii="Exo 2" w:hAnsi="Exo 2"/>
        </w:rPr>
        <w:t>Koolitusel osalemine on soovituslik, juhendmaterjalide põhjal saab ka iseseisvalt hakkama.</w:t>
      </w:r>
    </w:p>
    <w:p w14:paraId="1AFC47EE" w14:textId="10CECCAA" w:rsidR="00CD3D4A" w:rsidRPr="00611D60" w:rsidRDefault="00CD3D4A" w:rsidP="001B4938">
      <w:pPr>
        <w:numPr>
          <w:ilvl w:val="0"/>
          <w:numId w:val="5"/>
        </w:numPr>
        <w:rPr>
          <w:rFonts w:ascii="Exo 2" w:hAnsi="Exo 2"/>
        </w:rPr>
      </w:pPr>
      <w:r>
        <w:rPr>
          <w:rFonts w:ascii="Exo 2" w:hAnsi="Exo 2"/>
        </w:rPr>
        <w:t xml:space="preserve">Koolituse infot vaata </w:t>
      </w:r>
      <w:hyperlink r:id="rId8" w:history="1">
        <w:r w:rsidRPr="0096046D">
          <w:rPr>
            <w:rStyle w:val="Hperlink"/>
            <w:rFonts w:ascii="Exo 2" w:hAnsi="Exo 2"/>
          </w:rPr>
          <w:t>siit</w:t>
        </w:r>
      </w:hyperlink>
    </w:p>
    <w:p w14:paraId="358EF151" w14:textId="77777777" w:rsidR="001B4938" w:rsidRPr="00611D60" w:rsidRDefault="001B4938" w:rsidP="001B4938">
      <w:pPr>
        <w:rPr>
          <w:rFonts w:ascii="Exo 2" w:hAnsi="Exo 2"/>
          <w:b/>
          <w:bCs/>
        </w:rPr>
      </w:pPr>
      <w:r w:rsidRPr="00611D60">
        <w:rPr>
          <w:rFonts w:ascii="Exo 2" w:hAnsi="Exo 2"/>
          <w:b/>
          <w:bCs/>
        </w:rPr>
        <w:t>Samm 3: Kaardista sihtrühm</w:t>
      </w:r>
    </w:p>
    <w:p w14:paraId="47CC74E9" w14:textId="77777777" w:rsidR="001B4938" w:rsidRPr="00611D60" w:rsidRDefault="001B4938" w:rsidP="001B4938">
      <w:pPr>
        <w:numPr>
          <w:ilvl w:val="0"/>
          <w:numId w:val="6"/>
        </w:numPr>
        <w:rPr>
          <w:rFonts w:ascii="Exo 2" w:hAnsi="Exo 2"/>
        </w:rPr>
      </w:pPr>
      <w:r w:rsidRPr="00611D60">
        <w:rPr>
          <w:rFonts w:ascii="Exo 2" w:hAnsi="Exo 2"/>
        </w:rPr>
        <w:t>Keda Sa tahad kõnetada? Noored, pered, eakad, töötajad, vabatahtlikud, kohalikud elanikud, ukraina kogukond vms.</w:t>
      </w:r>
    </w:p>
    <w:p w14:paraId="6FD96D6C" w14:textId="77777777" w:rsidR="001B4938" w:rsidRPr="00611D60" w:rsidRDefault="001B4938" w:rsidP="001B4938">
      <w:pPr>
        <w:rPr>
          <w:rFonts w:ascii="Exo 2" w:hAnsi="Exo 2"/>
          <w:b/>
          <w:bCs/>
        </w:rPr>
      </w:pPr>
      <w:r w:rsidRPr="00611D60">
        <w:rPr>
          <w:rFonts w:ascii="Exo 2" w:hAnsi="Exo 2"/>
          <w:b/>
          <w:bCs/>
        </w:rPr>
        <w:t>Samm 4: Korralduslikud detailid</w:t>
      </w:r>
    </w:p>
    <w:p w14:paraId="0347C525" w14:textId="77777777" w:rsidR="001B4938" w:rsidRPr="00611D60" w:rsidRDefault="001B4938" w:rsidP="001B4938">
      <w:pPr>
        <w:numPr>
          <w:ilvl w:val="0"/>
          <w:numId w:val="7"/>
        </w:numPr>
        <w:rPr>
          <w:rFonts w:ascii="Exo 2" w:hAnsi="Exo 2"/>
        </w:rPr>
      </w:pPr>
      <w:r w:rsidRPr="00611D60">
        <w:rPr>
          <w:rFonts w:ascii="Exo 2" w:hAnsi="Exo 2"/>
        </w:rPr>
        <w:t>Pane paika aeg ja koht: dialoog peab toimuma vahemikus 12.–18.10.2026.</w:t>
      </w:r>
    </w:p>
    <w:p w14:paraId="7362C81F" w14:textId="2AA65D78" w:rsidR="001B4938" w:rsidRPr="00611D60" w:rsidRDefault="001B4938" w:rsidP="001B4938">
      <w:pPr>
        <w:numPr>
          <w:ilvl w:val="0"/>
          <w:numId w:val="7"/>
        </w:numPr>
        <w:rPr>
          <w:rFonts w:ascii="Exo 2" w:hAnsi="Exo 2"/>
        </w:rPr>
      </w:pPr>
      <w:r w:rsidRPr="00611D60">
        <w:rPr>
          <w:rFonts w:ascii="Exo 2" w:hAnsi="Exo 2"/>
        </w:rPr>
        <w:t xml:space="preserve">Leia sobiv ruum (nt raamatukogu, noortekeskus, sotsiaalkeskus). Kui sellega tekkivad probleemid, julgesti pöördu meie poole: </w:t>
      </w:r>
      <w:hyperlink r:id="rId9" w:history="1">
        <w:r w:rsidRPr="00611D60">
          <w:rPr>
            <w:rStyle w:val="Hperlink"/>
            <w:rFonts w:ascii="Exo 2" w:hAnsi="Exo 2"/>
          </w:rPr>
          <w:t>nadezda.morozova@ivek.ee</w:t>
        </w:r>
      </w:hyperlink>
      <w:r w:rsidRPr="00611D60">
        <w:rPr>
          <w:rFonts w:ascii="Exo 2" w:hAnsi="Exo 2"/>
        </w:rPr>
        <w:t xml:space="preserve"> või </w:t>
      </w:r>
      <w:hyperlink r:id="rId10" w:history="1">
        <w:r w:rsidRPr="00611D60">
          <w:rPr>
            <w:rStyle w:val="Hperlink"/>
            <w:rFonts w:ascii="Exo 2" w:hAnsi="Exo 2"/>
          </w:rPr>
          <w:t>tatjana.zamorskaja@ivek.ee</w:t>
        </w:r>
      </w:hyperlink>
      <w:r w:rsidRPr="00611D60">
        <w:rPr>
          <w:rFonts w:ascii="Exo 2" w:hAnsi="Exo 2"/>
        </w:rPr>
        <w:t xml:space="preserve"> </w:t>
      </w:r>
    </w:p>
    <w:p w14:paraId="2FA4497F" w14:textId="77777777" w:rsidR="001B4938" w:rsidRPr="00611D60" w:rsidRDefault="001B4938" w:rsidP="001B4938">
      <w:pPr>
        <w:numPr>
          <w:ilvl w:val="0"/>
          <w:numId w:val="7"/>
        </w:numPr>
        <w:rPr>
          <w:rFonts w:ascii="Exo 2" w:hAnsi="Exo 2"/>
        </w:rPr>
      </w:pPr>
      <w:r w:rsidRPr="00611D60">
        <w:rPr>
          <w:rFonts w:ascii="Exo 2" w:hAnsi="Exo 2"/>
        </w:rPr>
        <w:t>Vajadusel leia ka märkmetegija.</w:t>
      </w:r>
    </w:p>
    <w:p w14:paraId="58B0A645" w14:textId="77777777" w:rsidR="001B4938" w:rsidRPr="00611D60" w:rsidRDefault="001B4938" w:rsidP="001B4938">
      <w:pPr>
        <w:rPr>
          <w:rFonts w:ascii="Exo 2" w:hAnsi="Exo 2"/>
          <w:b/>
          <w:bCs/>
        </w:rPr>
      </w:pPr>
      <w:r w:rsidRPr="00611D60">
        <w:rPr>
          <w:rFonts w:ascii="Exo 2" w:hAnsi="Exo 2"/>
          <w:b/>
          <w:bCs/>
        </w:rPr>
        <w:t>Samm 5: Kutsu osalejad</w:t>
      </w:r>
    </w:p>
    <w:p w14:paraId="0BE78281" w14:textId="77777777" w:rsidR="001B4938" w:rsidRPr="00611D60" w:rsidRDefault="001B4938" w:rsidP="001B4938">
      <w:pPr>
        <w:numPr>
          <w:ilvl w:val="0"/>
          <w:numId w:val="8"/>
        </w:numPr>
        <w:rPr>
          <w:rFonts w:ascii="Exo 2" w:hAnsi="Exo 2"/>
        </w:rPr>
      </w:pPr>
      <w:r w:rsidRPr="00611D60">
        <w:rPr>
          <w:rFonts w:ascii="Exo 2" w:hAnsi="Exo 2"/>
        </w:rPr>
        <w:t>Kasuta personaalseid kutseid (e-post, käsitsi, kuulutus).</w:t>
      </w:r>
    </w:p>
    <w:p w14:paraId="4B8655BF" w14:textId="77777777" w:rsidR="001B4938" w:rsidRPr="00611D60" w:rsidRDefault="001B4938" w:rsidP="001B4938">
      <w:pPr>
        <w:numPr>
          <w:ilvl w:val="0"/>
          <w:numId w:val="8"/>
        </w:numPr>
        <w:rPr>
          <w:rFonts w:ascii="Exo 2" w:hAnsi="Exo 2"/>
        </w:rPr>
      </w:pPr>
      <w:r w:rsidRPr="00611D60">
        <w:rPr>
          <w:rFonts w:ascii="Exo 2" w:hAnsi="Exo 2"/>
        </w:rPr>
        <w:t>Pane kutsesse kirja dialoogi teema ja osalemise üksikasjad.</w:t>
      </w:r>
    </w:p>
    <w:p w14:paraId="7B9453C7" w14:textId="77777777" w:rsidR="001B4938" w:rsidRPr="00611D60" w:rsidRDefault="001B4938" w:rsidP="001B4938">
      <w:pPr>
        <w:numPr>
          <w:ilvl w:val="0"/>
          <w:numId w:val="8"/>
        </w:numPr>
        <w:rPr>
          <w:rFonts w:ascii="Exo 2" w:hAnsi="Exo 2"/>
        </w:rPr>
      </w:pPr>
      <w:r w:rsidRPr="00611D60">
        <w:rPr>
          <w:rFonts w:ascii="Exo 2" w:hAnsi="Exo 2"/>
        </w:rPr>
        <w:t>Anna osalejatele teada, et see on turvaline ruum, kus kuulatakse.</w:t>
      </w:r>
    </w:p>
    <w:p w14:paraId="045EFFDE" w14:textId="77777777" w:rsidR="001B4938" w:rsidRPr="00611D60" w:rsidRDefault="001B4938" w:rsidP="001B4938">
      <w:pPr>
        <w:numPr>
          <w:ilvl w:val="0"/>
          <w:numId w:val="8"/>
        </w:numPr>
        <w:rPr>
          <w:rFonts w:ascii="Exo 2" w:hAnsi="Exo 2"/>
        </w:rPr>
      </w:pPr>
      <w:r w:rsidRPr="00611D60">
        <w:rPr>
          <w:rFonts w:ascii="Exo 2" w:hAnsi="Exo 2"/>
        </w:rPr>
        <w:t>Ära unusta registreerimislinki (kui avalik).</w:t>
      </w:r>
    </w:p>
    <w:p w14:paraId="4B8AA3D1" w14:textId="77777777" w:rsidR="001B4938" w:rsidRPr="00611D60" w:rsidRDefault="001B4938" w:rsidP="001B4938">
      <w:pPr>
        <w:numPr>
          <w:ilvl w:val="0"/>
          <w:numId w:val="8"/>
        </w:numPr>
        <w:rPr>
          <w:rFonts w:ascii="Exo 2" w:hAnsi="Exo 2"/>
        </w:rPr>
      </w:pPr>
      <w:r w:rsidRPr="00611D60">
        <w:rPr>
          <w:rFonts w:ascii="Exo 2" w:hAnsi="Exo 2"/>
        </w:rPr>
        <w:t>Saada enne meeldetuletus ja logistiline info.</w:t>
      </w:r>
    </w:p>
    <w:p w14:paraId="2D3CBEB6" w14:textId="77777777" w:rsidR="001B4938" w:rsidRPr="00611D60" w:rsidRDefault="001B4938" w:rsidP="001B4938">
      <w:pPr>
        <w:rPr>
          <w:rFonts w:ascii="Exo 2" w:hAnsi="Exo 2"/>
        </w:rPr>
      </w:pPr>
    </w:p>
    <w:p w14:paraId="4EF6F451" w14:textId="02B3226F" w:rsidR="001B4938" w:rsidRPr="00611D60" w:rsidRDefault="001B4938" w:rsidP="001B4938">
      <w:pPr>
        <w:rPr>
          <w:rFonts w:ascii="Exo 2" w:hAnsi="Exo 2"/>
          <w:b/>
          <w:bCs/>
        </w:rPr>
      </w:pPr>
      <w:r w:rsidRPr="00611D60">
        <w:rPr>
          <w:rFonts w:ascii="Exo 2" w:hAnsi="Exo 2"/>
          <w:b/>
          <w:bCs/>
        </w:rPr>
        <w:lastRenderedPageBreak/>
        <w:t>Samm 6: Valmistu sisuliselt</w:t>
      </w:r>
    </w:p>
    <w:p w14:paraId="73079ABE" w14:textId="446FC7C0" w:rsidR="001B4938" w:rsidRPr="00611D60" w:rsidRDefault="001B4938" w:rsidP="001B4938">
      <w:pPr>
        <w:numPr>
          <w:ilvl w:val="0"/>
          <w:numId w:val="9"/>
        </w:numPr>
        <w:rPr>
          <w:rFonts w:ascii="Exo 2" w:hAnsi="Exo 2"/>
        </w:rPr>
      </w:pPr>
      <w:r w:rsidRPr="00611D60">
        <w:rPr>
          <w:rFonts w:ascii="Exo 2" w:hAnsi="Exo 2"/>
        </w:rPr>
        <w:t xml:space="preserve">Loe </w:t>
      </w:r>
      <w:hyperlink r:id="rId11" w:history="1">
        <w:r w:rsidRPr="004C15B2">
          <w:rPr>
            <w:rStyle w:val="Hperlink"/>
            <w:rFonts w:ascii="Exo 2" w:hAnsi="Exo 2"/>
          </w:rPr>
          <w:t>materjale</w:t>
        </w:r>
      </w:hyperlink>
      <w:r w:rsidRPr="00611D60">
        <w:rPr>
          <w:rFonts w:ascii="Exo 2" w:hAnsi="Exo 2"/>
        </w:rPr>
        <w:t xml:space="preserve"> teemal "Kuidas me elame" </w:t>
      </w:r>
    </w:p>
    <w:p w14:paraId="05C86AA1" w14:textId="77777777" w:rsidR="001B4938" w:rsidRPr="00611D60" w:rsidRDefault="001B4938" w:rsidP="001B4938">
      <w:pPr>
        <w:numPr>
          <w:ilvl w:val="0"/>
          <w:numId w:val="9"/>
        </w:numPr>
        <w:rPr>
          <w:rFonts w:ascii="Exo 2" w:hAnsi="Exo 2"/>
        </w:rPr>
      </w:pPr>
      <w:r w:rsidRPr="00611D60">
        <w:rPr>
          <w:rFonts w:ascii="Exo 2" w:hAnsi="Exo 2"/>
        </w:rPr>
        <w:t>Arutage märkmetegijaga koostööd.</w:t>
      </w:r>
    </w:p>
    <w:p w14:paraId="74AF62D9" w14:textId="08240E51" w:rsidR="001B4938" w:rsidRPr="00611D60" w:rsidRDefault="001B4938" w:rsidP="001B4938">
      <w:pPr>
        <w:numPr>
          <w:ilvl w:val="0"/>
          <w:numId w:val="9"/>
        </w:numPr>
        <w:rPr>
          <w:rFonts w:ascii="Exo 2" w:hAnsi="Exo 2"/>
        </w:rPr>
      </w:pPr>
      <w:r w:rsidRPr="00611D60">
        <w:rPr>
          <w:rFonts w:ascii="Exo 2" w:hAnsi="Exo 2"/>
        </w:rPr>
        <w:t xml:space="preserve">Vaata dialoogipidaja </w:t>
      </w:r>
      <w:hyperlink r:id="rId12" w:history="1">
        <w:r w:rsidRPr="004C15B2">
          <w:rPr>
            <w:rStyle w:val="Hperlink"/>
            <w:rFonts w:ascii="Exo 2" w:hAnsi="Exo 2"/>
          </w:rPr>
          <w:t>juhendit</w:t>
        </w:r>
      </w:hyperlink>
      <w:r w:rsidRPr="00611D60">
        <w:rPr>
          <w:rFonts w:ascii="Exo 2" w:hAnsi="Exo 2"/>
        </w:rPr>
        <w:t xml:space="preserve"> ja prindi see vajadusel välja.</w:t>
      </w:r>
    </w:p>
    <w:p w14:paraId="738E8C26" w14:textId="77777777" w:rsidR="001B4938" w:rsidRPr="00611D60" w:rsidRDefault="001B4938" w:rsidP="001B4938">
      <w:pPr>
        <w:rPr>
          <w:rFonts w:ascii="Exo 2" w:hAnsi="Exo 2"/>
          <w:b/>
          <w:bCs/>
        </w:rPr>
      </w:pPr>
      <w:r w:rsidRPr="00611D60">
        <w:rPr>
          <w:rFonts w:ascii="Exo 2" w:hAnsi="Exo 2"/>
          <w:b/>
          <w:bCs/>
        </w:rPr>
        <w:t>Mida osalejad võivad oodata?</w:t>
      </w:r>
    </w:p>
    <w:p w14:paraId="3EA3840B" w14:textId="77777777" w:rsidR="001B4938" w:rsidRPr="00611D60" w:rsidRDefault="001B4938" w:rsidP="001B4938">
      <w:pPr>
        <w:numPr>
          <w:ilvl w:val="0"/>
          <w:numId w:val="10"/>
        </w:numPr>
        <w:rPr>
          <w:rFonts w:ascii="Exo 2" w:hAnsi="Exo 2"/>
        </w:rPr>
      </w:pPr>
      <w:r w:rsidRPr="00611D60">
        <w:rPr>
          <w:rFonts w:ascii="Exo 2" w:hAnsi="Exo 2"/>
        </w:rPr>
        <w:t>Võimalust jagada oma elu kogemust ja olla kuulatud.</w:t>
      </w:r>
    </w:p>
    <w:p w14:paraId="220D65C0" w14:textId="77777777" w:rsidR="001B4938" w:rsidRPr="00611D60" w:rsidRDefault="001B4938" w:rsidP="001B4938">
      <w:pPr>
        <w:numPr>
          <w:ilvl w:val="0"/>
          <w:numId w:val="10"/>
        </w:numPr>
        <w:rPr>
          <w:rFonts w:ascii="Exo 2" w:hAnsi="Exo 2"/>
        </w:rPr>
      </w:pPr>
      <w:r w:rsidRPr="00611D60">
        <w:rPr>
          <w:rFonts w:ascii="Exo 2" w:hAnsi="Exo 2"/>
        </w:rPr>
        <w:t>Tunnet, et nende hääl ja vaade on osa laiemast pildist.</w:t>
      </w:r>
    </w:p>
    <w:p w14:paraId="770542B9" w14:textId="77777777" w:rsidR="001B4938" w:rsidRPr="00611D60" w:rsidRDefault="001B4938" w:rsidP="001B4938">
      <w:pPr>
        <w:numPr>
          <w:ilvl w:val="0"/>
          <w:numId w:val="10"/>
        </w:numPr>
        <w:rPr>
          <w:rFonts w:ascii="Exo 2" w:hAnsi="Exo 2"/>
        </w:rPr>
      </w:pPr>
      <w:r w:rsidRPr="00611D60">
        <w:rPr>
          <w:rFonts w:ascii="Exo 2" w:hAnsi="Exo 2"/>
        </w:rPr>
        <w:t>Inspireerivaid kokkupuutepunkte teiste kogemustega.</w:t>
      </w:r>
    </w:p>
    <w:p w14:paraId="1FDDBA74" w14:textId="77777777" w:rsidR="001B4938" w:rsidRPr="00611D60" w:rsidRDefault="001B4938" w:rsidP="001B4938">
      <w:pPr>
        <w:rPr>
          <w:rFonts w:ascii="Exo 2" w:hAnsi="Exo 2"/>
        </w:rPr>
      </w:pPr>
      <w:r w:rsidRPr="00611D60">
        <w:rPr>
          <w:rFonts w:ascii="Exo 2" w:hAnsi="Exo 2"/>
        </w:rPr>
        <w:t>Dialoogiring "Kuidas me elame" aitab paremini mõista, kuidas me tajume elu Eestis täna. See on võimalus suurendada sidusust ja usaldust. Dialoogipidajana saad valida just selle fookuse, mis Sinu kogukonnas kõige rohkem kõnetab.</w:t>
      </w:r>
    </w:p>
    <w:p w14:paraId="2F7D7282" w14:textId="77777777" w:rsidR="000226CF" w:rsidRPr="000226CF" w:rsidRDefault="000226CF" w:rsidP="000226CF">
      <w:pPr>
        <w:rPr>
          <w:rFonts w:ascii="Exo 2" w:hAnsi="Exo 2"/>
          <w:b/>
          <w:bCs/>
        </w:rPr>
      </w:pPr>
      <w:r w:rsidRPr="000226CF">
        <w:rPr>
          <w:rFonts w:ascii="Exo 2" w:hAnsi="Exo 2"/>
          <w:b/>
          <w:bCs/>
        </w:rPr>
        <w:t>Sissejuhatus teemasse: „Kuidas me elame?“ – arutelud Ida-Virumaal</w:t>
      </w:r>
    </w:p>
    <w:p w14:paraId="7A9EB493" w14:textId="77777777" w:rsidR="000226CF" w:rsidRPr="000226CF" w:rsidRDefault="000226CF" w:rsidP="000226CF">
      <w:pPr>
        <w:rPr>
          <w:rFonts w:ascii="Exo 2" w:hAnsi="Exo 2"/>
        </w:rPr>
      </w:pPr>
      <w:r w:rsidRPr="000226CF">
        <w:rPr>
          <w:rFonts w:ascii="Exo 2" w:hAnsi="Exo 2"/>
        </w:rPr>
        <w:t>Dialoogiringi alguses aitab teemale häälestumine luua ühist mõtestamist ja valmisolekut ausaks vestluseks. Järgnevat teksti võib kasutada kohtumise alguses või saata osalejatele ette, et nad saaksid mõtteliselt valmistuda.</w:t>
      </w:r>
    </w:p>
    <w:p w14:paraId="63B535AD" w14:textId="77777777" w:rsidR="000226CF" w:rsidRPr="000226CF" w:rsidRDefault="000226CF" w:rsidP="000226CF">
      <w:pPr>
        <w:rPr>
          <w:rFonts w:ascii="Exo 2" w:hAnsi="Exo 2"/>
        </w:rPr>
      </w:pPr>
      <w:r w:rsidRPr="000226CF">
        <w:rPr>
          <w:rFonts w:ascii="Exo 2" w:hAnsi="Exo 2"/>
          <w:b/>
          <w:bCs/>
        </w:rPr>
        <w:t>Kuidas me elame – just siin, Ida-Virumaal?</w:t>
      </w:r>
    </w:p>
    <w:p w14:paraId="39D92249" w14:textId="77777777" w:rsidR="000226CF" w:rsidRPr="000226CF" w:rsidRDefault="000226CF" w:rsidP="000226CF">
      <w:pPr>
        <w:rPr>
          <w:rFonts w:ascii="Exo 2" w:hAnsi="Exo 2"/>
        </w:rPr>
      </w:pPr>
      <w:r w:rsidRPr="000226CF">
        <w:rPr>
          <w:rFonts w:ascii="Exo 2" w:hAnsi="Exo 2"/>
        </w:rPr>
        <w:t>Milliseid muutusi märkame oma igapäevaelus – tööl, koolis, pereringis, teenustes või kogukonnas? Kas tunneme, et meie eluviis ja kogemus on märgatud ja väärtustatud? Et meid kuulatakse ja meie hääl loeb? Või kogeme vastupidi – et jääme tahaplaanile, meid ei mõisteta või ei kaasata?</w:t>
      </w:r>
    </w:p>
    <w:p w14:paraId="5A052EB3" w14:textId="77777777" w:rsidR="000226CF" w:rsidRPr="000226CF" w:rsidRDefault="000226CF" w:rsidP="000226CF">
      <w:pPr>
        <w:rPr>
          <w:rFonts w:ascii="Exo 2" w:hAnsi="Exo 2"/>
        </w:rPr>
      </w:pPr>
      <w:r w:rsidRPr="000226CF">
        <w:rPr>
          <w:rFonts w:ascii="Exo 2" w:hAnsi="Exo 2"/>
        </w:rPr>
        <w:t>Dialoogiringides üle Ida-Virumaa kutsume arutlema just nende küsimuste üle. See on võimalus koos mõtestada, mida tähendab elada praegu ja siin – erinevate keelte, kultuuride ja elulugude ristumiskohas.</w:t>
      </w:r>
    </w:p>
    <w:p w14:paraId="13DD5D40" w14:textId="77777777" w:rsidR="000226CF" w:rsidRPr="000226CF" w:rsidRDefault="000226CF" w:rsidP="000226CF">
      <w:pPr>
        <w:rPr>
          <w:rFonts w:ascii="Exo 2" w:hAnsi="Exo 2"/>
        </w:rPr>
      </w:pPr>
      <w:r w:rsidRPr="000226CF">
        <w:rPr>
          <w:rFonts w:ascii="Exo 2" w:hAnsi="Exo 2"/>
        </w:rPr>
        <w:t>Jagame oma isiklikke kogemusi, väärtusi ja tulevikunägemusi, et paremini mõista nii iseennast kui ka inimesi meie ümber. Me ei otsi õigeid vastuseid ega üksmeelt, vaid loome ruumi, kus kuulamine, austus ja avatus aitavad märgata seda, mis ühendab.</w:t>
      </w:r>
    </w:p>
    <w:p w14:paraId="669252A8" w14:textId="547F3C0B" w:rsidR="00853D4B" w:rsidRPr="000226CF" w:rsidRDefault="000226CF">
      <w:pPr>
        <w:rPr>
          <w:rFonts w:ascii="Exo 2" w:hAnsi="Exo 2"/>
        </w:rPr>
      </w:pPr>
      <w:r w:rsidRPr="000226CF">
        <w:rPr>
          <w:rFonts w:ascii="Exo 2" w:hAnsi="Exo 2"/>
        </w:rPr>
        <w:t>Dialoog on usalduslik vestlusruum, kus saab arutada ka keerulisi teemasid rahulikult ja hinnanguvabalt. Just selline arutelukultuur aitab tugevdada sidusust Ida-Virumaa kogukondade sees ja vahel ning annab lootust, et koos saab elu muuta hoolivamaks, nähtavamaks ja tähenduslikumaks.</w:t>
      </w:r>
    </w:p>
    <w:p w14:paraId="25DD8310" w14:textId="77777777" w:rsidR="006354B3" w:rsidRPr="00611D60" w:rsidRDefault="006354B3" w:rsidP="006354B3">
      <w:pPr>
        <w:rPr>
          <w:rFonts w:ascii="Exo 2" w:hAnsi="Exo 2"/>
          <w:b/>
          <w:bCs/>
        </w:rPr>
      </w:pPr>
      <w:r w:rsidRPr="00611D60">
        <w:rPr>
          <w:rFonts w:ascii="Exo 2" w:hAnsi="Exo 2"/>
          <w:b/>
          <w:bCs/>
        </w:rPr>
        <w:t>Hea dialoogi tava</w:t>
      </w:r>
    </w:p>
    <w:p w14:paraId="3DF9D05C" w14:textId="77777777" w:rsidR="006354B3" w:rsidRPr="00611D60" w:rsidRDefault="006354B3" w:rsidP="006354B3">
      <w:pPr>
        <w:rPr>
          <w:rFonts w:ascii="Exo 2" w:hAnsi="Exo 2"/>
        </w:rPr>
      </w:pPr>
      <w:r w:rsidRPr="00611D60">
        <w:rPr>
          <w:rFonts w:ascii="Exo 2" w:hAnsi="Exo 2"/>
        </w:rPr>
        <w:t>Et tagada turvaline ja avatud õhkkond, on oluline alustada dialoogiringi põhimõtetest. Need aitavad hoida arutelu fookust, toetada osalejate vahelist usaldust ja võimaldavad erinevatel kogemustel kõlada kõrvuti.</w:t>
      </w:r>
    </w:p>
    <w:p w14:paraId="33BB2134" w14:textId="77777777" w:rsidR="006354B3" w:rsidRPr="00611D60" w:rsidRDefault="006354B3" w:rsidP="006354B3">
      <w:pPr>
        <w:rPr>
          <w:rFonts w:ascii="Exo 2" w:hAnsi="Exo 2"/>
        </w:rPr>
      </w:pPr>
      <w:r w:rsidRPr="00611D60">
        <w:rPr>
          <w:rFonts w:ascii="Exo 2" w:hAnsi="Exo 2"/>
        </w:rPr>
        <w:t>Soovitame need põhimõtted nähtavalt dialoogi ruumis esitada – kas kirjutada suurele paberile või printida välja ja asetada kesksele kohale:</w:t>
      </w:r>
    </w:p>
    <w:p w14:paraId="2CF5A22E" w14:textId="77777777" w:rsidR="006354B3" w:rsidRPr="00611D60" w:rsidRDefault="006354B3" w:rsidP="006354B3">
      <w:pPr>
        <w:numPr>
          <w:ilvl w:val="0"/>
          <w:numId w:val="11"/>
        </w:numPr>
        <w:rPr>
          <w:rFonts w:ascii="Exo 2" w:hAnsi="Exo 2"/>
        </w:rPr>
      </w:pPr>
      <w:r w:rsidRPr="00611D60">
        <w:rPr>
          <w:rFonts w:ascii="Exo 2" w:hAnsi="Exo 2"/>
        </w:rPr>
        <w:t xml:space="preserve">Jaga oma mõtteid ja kogemusi – kõik vaatenurgad on olulised </w:t>
      </w:r>
    </w:p>
    <w:p w14:paraId="665B93D4" w14:textId="77777777" w:rsidR="006354B3" w:rsidRPr="00611D60" w:rsidRDefault="006354B3" w:rsidP="006354B3">
      <w:pPr>
        <w:numPr>
          <w:ilvl w:val="0"/>
          <w:numId w:val="11"/>
        </w:numPr>
        <w:rPr>
          <w:rFonts w:ascii="Exo 2" w:hAnsi="Exo 2"/>
        </w:rPr>
      </w:pPr>
      <w:r w:rsidRPr="00611D60">
        <w:rPr>
          <w:rFonts w:ascii="Exo 2" w:hAnsi="Exo 2"/>
        </w:rPr>
        <w:lastRenderedPageBreak/>
        <w:t xml:space="preserve">Kuula avatud meelega, ära sega vahele </w:t>
      </w:r>
    </w:p>
    <w:p w14:paraId="6243130A" w14:textId="77777777" w:rsidR="006354B3" w:rsidRPr="00611D60" w:rsidRDefault="006354B3" w:rsidP="006354B3">
      <w:pPr>
        <w:numPr>
          <w:ilvl w:val="0"/>
          <w:numId w:val="11"/>
        </w:numPr>
        <w:rPr>
          <w:rFonts w:ascii="Exo 2" w:hAnsi="Exo 2"/>
        </w:rPr>
      </w:pPr>
      <w:r w:rsidRPr="00611D60">
        <w:rPr>
          <w:rFonts w:ascii="Exo 2" w:hAnsi="Exo 2"/>
        </w:rPr>
        <w:t xml:space="preserve">Austa iga osalejat, ka siis, kui arvamused erinevad </w:t>
      </w:r>
    </w:p>
    <w:p w14:paraId="423E5D78" w14:textId="77777777" w:rsidR="006354B3" w:rsidRPr="00611D60" w:rsidRDefault="006354B3" w:rsidP="006354B3">
      <w:pPr>
        <w:numPr>
          <w:ilvl w:val="0"/>
          <w:numId w:val="11"/>
        </w:numPr>
        <w:rPr>
          <w:rFonts w:ascii="Exo 2" w:hAnsi="Exo 2"/>
        </w:rPr>
      </w:pPr>
      <w:r w:rsidRPr="00611D60">
        <w:rPr>
          <w:rFonts w:ascii="Exo 2" w:hAnsi="Exo 2"/>
        </w:rPr>
        <w:t xml:space="preserve">Püüa leida seoseid teiste jagatuga </w:t>
      </w:r>
    </w:p>
    <w:p w14:paraId="6D94A194" w14:textId="77777777" w:rsidR="006354B3" w:rsidRPr="00611D60" w:rsidRDefault="006354B3" w:rsidP="006354B3">
      <w:pPr>
        <w:numPr>
          <w:ilvl w:val="0"/>
          <w:numId w:val="11"/>
        </w:numPr>
        <w:rPr>
          <w:rFonts w:ascii="Exo 2" w:hAnsi="Exo 2"/>
        </w:rPr>
      </w:pPr>
      <w:r w:rsidRPr="00611D60">
        <w:rPr>
          <w:rFonts w:ascii="Exo 2" w:hAnsi="Exo 2"/>
        </w:rPr>
        <w:t xml:space="preserve">Esita küsimusi mõistmiseks, mitte veenmiseks </w:t>
      </w:r>
    </w:p>
    <w:p w14:paraId="7A079490" w14:textId="77777777" w:rsidR="006354B3" w:rsidRPr="00611D60" w:rsidRDefault="006354B3" w:rsidP="006354B3">
      <w:pPr>
        <w:numPr>
          <w:ilvl w:val="0"/>
          <w:numId w:val="11"/>
        </w:numPr>
        <w:rPr>
          <w:rFonts w:ascii="Exo 2" w:hAnsi="Exo 2"/>
        </w:rPr>
      </w:pPr>
      <w:r w:rsidRPr="00611D60">
        <w:rPr>
          <w:rFonts w:ascii="Exo 2" w:hAnsi="Exo 2"/>
        </w:rPr>
        <w:t xml:space="preserve">Ole valmis uurima ka tundmatut ja ebamugavat </w:t>
      </w:r>
    </w:p>
    <w:p w14:paraId="0FDB4470" w14:textId="77777777" w:rsidR="006354B3" w:rsidRPr="00611D60" w:rsidRDefault="006354B3" w:rsidP="006354B3">
      <w:pPr>
        <w:rPr>
          <w:rFonts w:ascii="Exo 2" w:hAnsi="Exo 2"/>
        </w:rPr>
      </w:pPr>
      <w:r w:rsidRPr="00611D60">
        <w:rPr>
          <w:rFonts w:ascii="Exo 2" w:hAnsi="Exo 2"/>
        </w:rPr>
        <w:t>Need põhimõtted aitavad kujundada arutelukultuuri, kus iga hääl on kuuldud ja kus mõistmine on olulisem kui veenmine.</w:t>
      </w:r>
    </w:p>
    <w:p w14:paraId="69DD345B" w14:textId="77777777" w:rsidR="006354B3" w:rsidRPr="00611D60" w:rsidRDefault="006354B3" w:rsidP="006354B3">
      <w:pPr>
        <w:rPr>
          <w:rFonts w:ascii="Exo 2" w:hAnsi="Exo 2"/>
          <w:b/>
          <w:bCs/>
        </w:rPr>
      </w:pPr>
      <w:r w:rsidRPr="00611D60">
        <w:rPr>
          <w:rFonts w:ascii="Exo 2" w:hAnsi="Exo 2"/>
          <w:b/>
          <w:bCs/>
        </w:rPr>
        <w:t>Juhised märkmetegijale</w:t>
      </w:r>
    </w:p>
    <w:p w14:paraId="662E85AF" w14:textId="77777777" w:rsidR="006354B3" w:rsidRPr="00611D60" w:rsidRDefault="006354B3" w:rsidP="006354B3">
      <w:pPr>
        <w:rPr>
          <w:rFonts w:ascii="Exo 2" w:hAnsi="Exo 2"/>
        </w:rPr>
      </w:pPr>
      <w:r w:rsidRPr="00611D60">
        <w:rPr>
          <w:rFonts w:ascii="Exo 2" w:hAnsi="Exo 2"/>
        </w:rPr>
        <w:t>Dialoogiringi märkmed on oluline tagasiside ja sisend kogu dialooginädala mõtestamiseks. Märkmetegija roll on jäädvustada öeldut täpselt ja neutraalselt:</w:t>
      </w:r>
    </w:p>
    <w:p w14:paraId="21CB89BB" w14:textId="77777777" w:rsidR="006354B3" w:rsidRPr="00611D60" w:rsidRDefault="006354B3" w:rsidP="006354B3">
      <w:pPr>
        <w:numPr>
          <w:ilvl w:val="0"/>
          <w:numId w:val="12"/>
        </w:numPr>
        <w:rPr>
          <w:rFonts w:ascii="Exo 2" w:hAnsi="Exo 2"/>
        </w:rPr>
      </w:pPr>
      <w:r w:rsidRPr="00611D60">
        <w:rPr>
          <w:rFonts w:ascii="Exo 2" w:hAnsi="Exo 2"/>
        </w:rPr>
        <w:t xml:space="preserve">Kirjuta üles mõtted võimalikult sõnasõnaliselt, ilma tõlgendamata </w:t>
      </w:r>
    </w:p>
    <w:p w14:paraId="186F87C7" w14:textId="77777777" w:rsidR="006354B3" w:rsidRPr="00611D60" w:rsidRDefault="006354B3" w:rsidP="006354B3">
      <w:pPr>
        <w:numPr>
          <w:ilvl w:val="0"/>
          <w:numId w:val="12"/>
        </w:numPr>
        <w:rPr>
          <w:rFonts w:ascii="Exo 2" w:hAnsi="Exo 2"/>
        </w:rPr>
      </w:pPr>
      <w:r w:rsidRPr="00611D60">
        <w:rPr>
          <w:rFonts w:ascii="Exo 2" w:hAnsi="Exo 2"/>
        </w:rPr>
        <w:t xml:space="preserve">Ära kasuta inimeste nimesid </w:t>
      </w:r>
    </w:p>
    <w:p w14:paraId="09B8A3A7" w14:textId="77777777" w:rsidR="006354B3" w:rsidRPr="00611D60" w:rsidRDefault="006354B3" w:rsidP="006354B3">
      <w:pPr>
        <w:numPr>
          <w:ilvl w:val="0"/>
          <w:numId w:val="12"/>
        </w:numPr>
        <w:rPr>
          <w:rFonts w:ascii="Exo 2" w:hAnsi="Exo 2"/>
        </w:rPr>
      </w:pPr>
      <w:r w:rsidRPr="00611D60">
        <w:rPr>
          <w:rFonts w:ascii="Exo 2" w:hAnsi="Exo 2"/>
        </w:rPr>
        <w:t xml:space="preserve">Soovitame teha märkmeid otse arvutis punktidena </w:t>
      </w:r>
    </w:p>
    <w:p w14:paraId="0B6B06A7" w14:textId="77777777" w:rsidR="006354B3" w:rsidRPr="00611D60" w:rsidRDefault="006354B3" w:rsidP="006354B3">
      <w:pPr>
        <w:numPr>
          <w:ilvl w:val="0"/>
          <w:numId w:val="12"/>
        </w:numPr>
        <w:rPr>
          <w:rFonts w:ascii="Exo 2" w:hAnsi="Exo 2"/>
        </w:rPr>
      </w:pPr>
      <w:r w:rsidRPr="00611D60">
        <w:rPr>
          <w:rFonts w:ascii="Exo 2" w:hAnsi="Exo 2"/>
        </w:rPr>
        <w:t xml:space="preserve">Kui kasutad käsikirjalisi märkmeid, trüki need hiljem ümber </w:t>
      </w:r>
    </w:p>
    <w:p w14:paraId="23EAE500" w14:textId="77777777" w:rsidR="006354B3" w:rsidRPr="00611D60" w:rsidRDefault="006354B3" w:rsidP="006354B3">
      <w:pPr>
        <w:numPr>
          <w:ilvl w:val="0"/>
          <w:numId w:val="12"/>
        </w:numPr>
        <w:rPr>
          <w:rFonts w:ascii="Exo 2" w:hAnsi="Exo 2"/>
        </w:rPr>
      </w:pPr>
      <w:r w:rsidRPr="00611D60">
        <w:rPr>
          <w:rFonts w:ascii="Exo 2" w:hAnsi="Exo 2"/>
        </w:rPr>
        <w:t xml:space="preserve">Kui kasutad AI abi, kontrolli alati lõppversiooni arusaadavust ja täpsust </w:t>
      </w:r>
    </w:p>
    <w:p w14:paraId="055FEA8D" w14:textId="77777777" w:rsidR="006354B3" w:rsidRPr="00611D60" w:rsidRDefault="006354B3" w:rsidP="006354B3">
      <w:pPr>
        <w:rPr>
          <w:rFonts w:ascii="Exo 2" w:hAnsi="Exo 2"/>
        </w:rPr>
      </w:pPr>
      <w:r w:rsidRPr="00611D60">
        <w:rPr>
          <w:rFonts w:ascii="Exo 2" w:hAnsi="Exo 2"/>
        </w:rPr>
        <w:t>Dialoogi alguses on hea osalejatele selgitada, miks märkmeid tehakse ja kuidas neid kasutatakse (sh teadustöö ja kokkuvõtete jaoks).</w:t>
      </w:r>
    </w:p>
    <w:p w14:paraId="171A83CF" w14:textId="77777777" w:rsidR="006354B3" w:rsidRPr="00611D60" w:rsidRDefault="006354B3" w:rsidP="006354B3">
      <w:pPr>
        <w:rPr>
          <w:rFonts w:ascii="Exo 2" w:hAnsi="Exo 2"/>
          <w:b/>
          <w:bCs/>
        </w:rPr>
      </w:pPr>
      <w:r w:rsidRPr="00611D60">
        <w:rPr>
          <w:rFonts w:ascii="Exo 2" w:hAnsi="Exo 2"/>
          <w:b/>
          <w:bCs/>
        </w:rPr>
        <w:t>Dialoogiringi läbiviimine</w:t>
      </w:r>
    </w:p>
    <w:p w14:paraId="6F3F6268" w14:textId="77777777" w:rsidR="006354B3" w:rsidRPr="00611D60" w:rsidRDefault="006354B3" w:rsidP="006354B3">
      <w:pPr>
        <w:rPr>
          <w:rFonts w:ascii="Exo 2" w:hAnsi="Exo 2"/>
        </w:rPr>
      </w:pPr>
      <w:r w:rsidRPr="00611D60">
        <w:rPr>
          <w:rFonts w:ascii="Exo 2" w:hAnsi="Exo 2"/>
        </w:rPr>
        <w:t>Dialoogi enda läbiviimisel jälgi järgmisi samme:</w:t>
      </w:r>
    </w:p>
    <w:p w14:paraId="6DAF1130" w14:textId="77777777" w:rsidR="006354B3" w:rsidRPr="00611D60" w:rsidRDefault="006354B3" w:rsidP="006354B3">
      <w:pPr>
        <w:numPr>
          <w:ilvl w:val="0"/>
          <w:numId w:val="13"/>
        </w:numPr>
        <w:rPr>
          <w:rFonts w:ascii="Exo 2" w:hAnsi="Exo 2"/>
        </w:rPr>
      </w:pPr>
      <w:r w:rsidRPr="00611D60">
        <w:rPr>
          <w:rFonts w:ascii="Exo 2" w:hAnsi="Exo 2"/>
        </w:rPr>
        <w:t xml:space="preserve">Varu aega ruumi seadistamiseks ja osalejate vastuvõtuks </w:t>
      </w:r>
    </w:p>
    <w:p w14:paraId="70333D5E" w14:textId="77777777" w:rsidR="006354B3" w:rsidRPr="00611D60" w:rsidRDefault="006354B3" w:rsidP="006354B3">
      <w:pPr>
        <w:numPr>
          <w:ilvl w:val="0"/>
          <w:numId w:val="13"/>
        </w:numPr>
        <w:rPr>
          <w:rFonts w:ascii="Exo 2" w:hAnsi="Exo 2"/>
        </w:rPr>
      </w:pPr>
      <w:r w:rsidRPr="00611D60">
        <w:rPr>
          <w:rFonts w:ascii="Exo 2" w:hAnsi="Exo 2"/>
        </w:rPr>
        <w:t xml:space="preserve">Ava arutelu sissejuhatava tekstiga teemal „Kuidas me elame“ </w:t>
      </w:r>
    </w:p>
    <w:p w14:paraId="78C644BE" w14:textId="77777777" w:rsidR="006354B3" w:rsidRPr="00611D60" w:rsidRDefault="006354B3" w:rsidP="006354B3">
      <w:pPr>
        <w:numPr>
          <w:ilvl w:val="0"/>
          <w:numId w:val="13"/>
        </w:numPr>
        <w:rPr>
          <w:rFonts w:ascii="Exo 2" w:hAnsi="Exo 2"/>
        </w:rPr>
      </w:pPr>
      <w:r w:rsidRPr="00611D60">
        <w:rPr>
          <w:rFonts w:ascii="Exo 2" w:hAnsi="Exo 2"/>
        </w:rPr>
        <w:t xml:space="preserve">Aita kujundada usalduslikku õhkkonda: julgustada jagamist, kuulata, esitada küsimusi </w:t>
      </w:r>
    </w:p>
    <w:p w14:paraId="69482821" w14:textId="77777777" w:rsidR="006354B3" w:rsidRPr="00611D60" w:rsidRDefault="006354B3" w:rsidP="006354B3">
      <w:pPr>
        <w:numPr>
          <w:ilvl w:val="0"/>
          <w:numId w:val="13"/>
        </w:numPr>
        <w:rPr>
          <w:rFonts w:ascii="Exo 2" w:hAnsi="Exo 2"/>
        </w:rPr>
      </w:pPr>
      <w:r w:rsidRPr="00611D60">
        <w:rPr>
          <w:rFonts w:ascii="Exo 2" w:hAnsi="Exo 2"/>
        </w:rPr>
        <w:t xml:space="preserve">Lase kõigil soovi korral sõna võtta, sh märkmetegijal </w:t>
      </w:r>
    </w:p>
    <w:p w14:paraId="1038649D" w14:textId="77777777" w:rsidR="006354B3" w:rsidRPr="00611D60" w:rsidRDefault="006354B3" w:rsidP="006354B3">
      <w:pPr>
        <w:numPr>
          <w:ilvl w:val="0"/>
          <w:numId w:val="13"/>
        </w:numPr>
        <w:rPr>
          <w:rFonts w:ascii="Exo 2" w:hAnsi="Exo 2"/>
        </w:rPr>
      </w:pPr>
      <w:r w:rsidRPr="00611D60">
        <w:rPr>
          <w:rFonts w:ascii="Exo 2" w:hAnsi="Exo 2"/>
        </w:rPr>
        <w:t xml:space="preserve">Täna inimesi osalemise eest ja soovi head teed </w:t>
      </w:r>
    </w:p>
    <w:p w14:paraId="5E78A0B8" w14:textId="77777777" w:rsidR="006354B3" w:rsidRPr="00611D60" w:rsidRDefault="006354B3" w:rsidP="006354B3">
      <w:pPr>
        <w:rPr>
          <w:rFonts w:ascii="Exo 2" w:hAnsi="Exo 2"/>
          <w:b/>
          <w:bCs/>
        </w:rPr>
      </w:pPr>
      <w:r w:rsidRPr="00611D60">
        <w:rPr>
          <w:rFonts w:ascii="Exo 2" w:hAnsi="Exo 2"/>
          <w:b/>
          <w:bCs/>
        </w:rPr>
        <w:t>Pärast dialoogi</w:t>
      </w:r>
    </w:p>
    <w:p w14:paraId="1346AC2A" w14:textId="6697CA09" w:rsidR="006354B3" w:rsidRPr="00A36C13" w:rsidRDefault="000226CF" w:rsidP="006354B3">
      <w:pPr>
        <w:numPr>
          <w:ilvl w:val="0"/>
          <w:numId w:val="14"/>
        </w:numPr>
        <w:rPr>
          <w:rFonts w:ascii="Exo 2" w:hAnsi="Exo 2"/>
        </w:rPr>
      </w:pPr>
      <w:r w:rsidRPr="00A36C13">
        <w:rPr>
          <w:rFonts w:ascii="Exo 2" w:hAnsi="Exo 2"/>
        </w:rPr>
        <w:t>Saada märkmed</w:t>
      </w:r>
      <w:r w:rsidR="006354B3" w:rsidRPr="00A36C13">
        <w:rPr>
          <w:rFonts w:ascii="Exo 2" w:hAnsi="Exo 2"/>
        </w:rPr>
        <w:t xml:space="preserve"> failina </w:t>
      </w:r>
      <w:hyperlink r:id="rId13" w:history="1">
        <w:r w:rsidR="00A36C13" w:rsidRPr="00A36C13">
          <w:rPr>
            <w:rStyle w:val="Hperlink"/>
            <w:rFonts w:ascii="Exo 2" w:hAnsi="Exo 2"/>
            <w:b/>
            <w:bCs/>
          </w:rPr>
          <w:t>nadezda.morozova@ivek.ee</w:t>
        </w:r>
      </w:hyperlink>
      <w:r w:rsidR="00A36C13" w:rsidRPr="00A36C13">
        <w:rPr>
          <w:rFonts w:ascii="Exo 2" w:hAnsi="Exo 2"/>
          <w:b/>
          <w:bCs/>
        </w:rPr>
        <w:t xml:space="preserve"> </w:t>
      </w:r>
    </w:p>
    <w:p w14:paraId="19477D6F" w14:textId="77777777" w:rsidR="006354B3" w:rsidRPr="00611D60" w:rsidRDefault="006354B3" w:rsidP="006354B3">
      <w:pPr>
        <w:numPr>
          <w:ilvl w:val="0"/>
          <w:numId w:val="14"/>
        </w:numPr>
        <w:rPr>
          <w:rFonts w:ascii="Exo 2" w:hAnsi="Exo 2"/>
        </w:rPr>
      </w:pPr>
      <w:r w:rsidRPr="00611D60">
        <w:rPr>
          <w:rFonts w:ascii="Exo 2" w:hAnsi="Exo 2"/>
        </w:rPr>
        <w:t xml:space="preserve">Kui võimalik, tee ja saada ka foto dialoogiringist või tühjast tooliringist </w:t>
      </w:r>
    </w:p>
    <w:p w14:paraId="66A3CB50" w14:textId="77777777" w:rsidR="006354B3" w:rsidRPr="00611D60" w:rsidRDefault="006354B3" w:rsidP="006354B3">
      <w:pPr>
        <w:numPr>
          <w:ilvl w:val="0"/>
          <w:numId w:val="14"/>
        </w:numPr>
        <w:rPr>
          <w:rFonts w:ascii="Exo 2" w:hAnsi="Exo 2"/>
        </w:rPr>
      </w:pPr>
      <w:r w:rsidRPr="00611D60">
        <w:rPr>
          <w:rFonts w:ascii="Exo 2" w:hAnsi="Exo 2"/>
        </w:rPr>
        <w:t xml:space="preserve">Foto jagamiseks palu osalejatelt eelnevalt nõusolekut </w:t>
      </w:r>
    </w:p>
    <w:p w14:paraId="03E19410" w14:textId="2172FAAB" w:rsidR="006354B3" w:rsidRPr="00611D60" w:rsidRDefault="006354B3" w:rsidP="00822218">
      <w:pPr>
        <w:rPr>
          <w:rFonts w:ascii="Exo 2" w:hAnsi="Exo 2"/>
          <w:b/>
          <w:bCs/>
        </w:rPr>
      </w:pPr>
      <w:r w:rsidRPr="00611D60">
        <w:rPr>
          <w:rFonts w:ascii="Exo 2" w:hAnsi="Exo 2"/>
          <w:b/>
          <w:bCs/>
        </w:rPr>
        <w:t>Küsimuste korral</w:t>
      </w:r>
    </w:p>
    <w:p w14:paraId="7FF9E560" w14:textId="77777777" w:rsidR="006354B3" w:rsidRPr="00611D60" w:rsidRDefault="006354B3" w:rsidP="006354B3">
      <w:pPr>
        <w:rPr>
          <w:rFonts w:ascii="Exo 2" w:hAnsi="Exo 2"/>
        </w:rPr>
      </w:pPr>
      <w:r w:rsidRPr="00611D60">
        <w:rPr>
          <w:rFonts w:ascii="Exo 2" w:hAnsi="Exo 2"/>
        </w:rPr>
        <w:t>Kui vajad abi, tuge või soovid midagi täpsustada, võta ühendust:</w:t>
      </w:r>
    </w:p>
    <w:p w14:paraId="30E1A397" w14:textId="02DCE24E" w:rsidR="006354B3" w:rsidRPr="00611D60" w:rsidRDefault="006354B3" w:rsidP="006354B3">
      <w:pPr>
        <w:rPr>
          <w:rFonts w:ascii="Exo 2" w:hAnsi="Exo 2"/>
        </w:rPr>
      </w:pPr>
      <w:r w:rsidRPr="00611D60">
        <w:rPr>
          <w:rFonts w:ascii="Exo 2" w:hAnsi="Exo 2"/>
          <w:b/>
          <w:bCs/>
        </w:rPr>
        <w:t>nadezda.morozova@ivek.ee</w:t>
      </w:r>
      <w:r w:rsidRPr="00611D60">
        <w:rPr>
          <w:rFonts w:ascii="Exo 2" w:hAnsi="Exo 2"/>
        </w:rPr>
        <w:br/>
      </w:r>
      <w:r w:rsidRPr="00611D60">
        <w:rPr>
          <w:rFonts w:ascii="Exo 2" w:hAnsi="Exo 2"/>
          <w:b/>
          <w:bCs/>
        </w:rPr>
        <w:t>tatjana.zamorskaja@ivek.ee</w:t>
      </w:r>
    </w:p>
    <w:p w14:paraId="00F33266" w14:textId="77777777" w:rsidR="006354B3" w:rsidRPr="00611D60" w:rsidRDefault="006354B3" w:rsidP="006354B3">
      <w:pPr>
        <w:rPr>
          <w:rFonts w:ascii="Exo 2" w:hAnsi="Exo 2"/>
        </w:rPr>
      </w:pPr>
      <w:r w:rsidRPr="00611D60">
        <w:rPr>
          <w:rFonts w:ascii="Exo 2" w:hAnsi="Exo 2"/>
        </w:rPr>
        <w:lastRenderedPageBreak/>
        <w:t>Soovime inspireerivaid kohtumisi ja sisukaid arutelusid!</w:t>
      </w:r>
    </w:p>
    <w:p w14:paraId="4B25F3AF" w14:textId="0A575EE9" w:rsidR="006354B3" w:rsidRPr="00611D60" w:rsidRDefault="006354B3" w:rsidP="006354B3">
      <w:pPr>
        <w:rPr>
          <w:rFonts w:ascii="Exo 2" w:hAnsi="Exo 2"/>
          <w:b/>
          <w:bCs/>
        </w:rPr>
      </w:pPr>
      <w:r w:rsidRPr="00611D60">
        <w:rPr>
          <w:rFonts w:ascii="Exo 2" w:hAnsi="Exo 2"/>
        </w:rPr>
        <w:br/>
      </w:r>
      <w:r w:rsidRPr="00611D60">
        <w:rPr>
          <w:rFonts w:ascii="Exo 2" w:hAnsi="Exo 2"/>
          <w:b/>
          <w:bCs/>
        </w:rPr>
        <w:t>Algatust toetab Põhjamaade Ministrite Nõukogu.</w:t>
      </w:r>
    </w:p>
    <w:p w14:paraId="2E93113A" w14:textId="77777777" w:rsidR="006354B3" w:rsidRDefault="006354B3"/>
    <w:sectPr w:rsidR="006354B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7900" w14:textId="77777777" w:rsidR="00624E4B" w:rsidRDefault="00624E4B" w:rsidP="00C01B4D">
      <w:pPr>
        <w:spacing w:after="0" w:line="240" w:lineRule="auto"/>
      </w:pPr>
      <w:r>
        <w:separator/>
      </w:r>
    </w:p>
  </w:endnote>
  <w:endnote w:type="continuationSeparator" w:id="0">
    <w:p w14:paraId="4F1971E2" w14:textId="77777777" w:rsidR="00624E4B" w:rsidRDefault="00624E4B" w:rsidP="00C0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xo 2">
    <w:panose1 w:val="00000000000000000000"/>
    <w:charset w:val="BA"/>
    <w:family w:val="auto"/>
    <w:pitch w:val="variable"/>
    <w:sig w:usb0="A00002FF" w:usb1="4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E405F" w14:textId="77777777" w:rsidR="00624E4B" w:rsidRDefault="00624E4B" w:rsidP="00C01B4D">
      <w:pPr>
        <w:spacing w:after="0" w:line="240" w:lineRule="auto"/>
      </w:pPr>
      <w:r>
        <w:separator/>
      </w:r>
    </w:p>
  </w:footnote>
  <w:footnote w:type="continuationSeparator" w:id="0">
    <w:p w14:paraId="444F650D" w14:textId="77777777" w:rsidR="00624E4B" w:rsidRDefault="00624E4B" w:rsidP="00C01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9853" w14:textId="2C23DB8E" w:rsidR="00C01B4D" w:rsidRDefault="00C01B4D">
    <w:pPr>
      <w:pStyle w:val="Pis"/>
    </w:pPr>
    <w:r>
      <w:rPr>
        <w:noProof/>
      </w:rPr>
      <w:drawing>
        <wp:anchor distT="0" distB="0" distL="114300" distR="114300" simplePos="0" relativeHeight="251659264" behindDoc="0" locked="0" layoutInCell="1" hidden="0" allowOverlap="1" wp14:anchorId="76AA9812" wp14:editId="51595E7F">
          <wp:simplePos x="0" y="0"/>
          <wp:positionH relativeFrom="column">
            <wp:posOffset>5437505</wp:posOffset>
          </wp:positionH>
          <wp:positionV relativeFrom="paragraph">
            <wp:posOffset>-316230</wp:posOffset>
          </wp:positionV>
          <wp:extent cx="806450" cy="755650"/>
          <wp:effectExtent l="0" t="0" r="0" b="635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06450" cy="7556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30F"/>
    <w:multiLevelType w:val="multilevel"/>
    <w:tmpl w:val="AFBE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F2950"/>
    <w:multiLevelType w:val="multilevel"/>
    <w:tmpl w:val="3E16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B0634B"/>
    <w:multiLevelType w:val="multilevel"/>
    <w:tmpl w:val="FDD8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8D6C74"/>
    <w:multiLevelType w:val="multilevel"/>
    <w:tmpl w:val="DBAC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E206A8"/>
    <w:multiLevelType w:val="multilevel"/>
    <w:tmpl w:val="3168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C2DAC"/>
    <w:multiLevelType w:val="multilevel"/>
    <w:tmpl w:val="9F18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265DC"/>
    <w:multiLevelType w:val="multilevel"/>
    <w:tmpl w:val="DC92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45D8C"/>
    <w:multiLevelType w:val="multilevel"/>
    <w:tmpl w:val="1AEE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003764"/>
    <w:multiLevelType w:val="multilevel"/>
    <w:tmpl w:val="8CB8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395462"/>
    <w:multiLevelType w:val="multilevel"/>
    <w:tmpl w:val="D724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F419A2"/>
    <w:multiLevelType w:val="multilevel"/>
    <w:tmpl w:val="3C24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F24A6"/>
    <w:multiLevelType w:val="multilevel"/>
    <w:tmpl w:val="57EC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F73674"/>
    <w:multiLevelType w:val="multilevel"/>
    <w:tmpl w:val="5E9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11400A"/>
    <w:multiLevelType w:val="multilevel"/>
    <w:tmpl w:val="125C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BB0F63"/>
    <w:multiLevelType w:val="multilevel"/>
    <w:tmpl w:val="ED1C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865125">
    <w:abstractNumId w:val="0"/>
  </w:num>
  <w:num w:numId="2" w16cid:durableId="1002466476">
    <w:abstractNumId w:val="11"/>
  </w:num>
  <w:num w:numId="3" w16cid:durableId="1401253140">
    <w:abstractNumId w:val="7"/>
  </w:num>
  <w:num w:numId="4" w16cid:durableId="1752582496">
    <w:abstractNumId w:val="9"/>
  </w:num>
  <w:num w:numId="5" w16cid:durableId="263849709">
    <w:abstractNumId w:val="3"/>
  </w:num>
  <w:num w:numId="6" w16cid:durableId="2101635918">
    <w:abstractNumId w:val="10"/>
  </w:num>
  <w:num w:numId="7" w16cid:durableId="1621759519">
    <w:abstractNumId w:val="12"/>
  </w:num>
  <w:num w:numId="8" w16cid:durableId="1371301133">
    <w:abstractNumId w:val="4"/>
  </w:num>
  <w:num w:numId="9" w16cid:durableId="95365324">
    <w:abstractNumId w:val="13"/>
  </w:num>
  <w:num w:numId="10" w16cid:durableId="1864316723">
    <w:abstractNumId w:val="8"/>
  </w:num>
  <w:num w:numId="11" w16cid:durableId="1987929948">
    <w:abstractNumId w:val="1"/>
  </w:num>
  <w:num w:numId="12" w16cid:durableId="1422294602">
    <w:abstractNumId w:val="14"/>
  </w:num>
  <w:num w:numId="13" w16cid:durableId="1579753252">
    <w:abstractNumId w:val="2"/>
  </w:num>
  <w:num w:numId="14" w16cid:durableId="482745003">
    <w:abstractNumId w:val="5"/>
  </w:num>
  <w:num w:numId="15" w16cid:durableId="1357266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EB"/>
    <w:rsid w:val="000226CF"/>
    <w:rsid w:val="00042217"/>
    <w:rsid w:val="001B4938"/>
    <w:rsid w:val="001B6FCC"/>
    <w:rsid w:val="00337D6F"/>
    <w:rsid w:val="003C7570"/>
    <w:rsid w:val="004A0930"/>
    <w:rsid w:val="004C15B2"/>
    <w:rsid w:val="005A56E5"/>
    <w:rsid w:val="00611D60"/>
    <w:rsid w:val="00624E4B"/>
    <w:rsid w:val="006354B3"/>
    <w:rsid w:val="00795FEB"/>
    <w:rsid w:val="00822218"/>
    <w:rsid w:val="00853D4B"/>
    <w:rsid w:val="008C72F8"/>
    <w:rsid w:val="00915578"/>
    <w:rsid w:val="00957E95"/>
    <w:rsid w:val="0096046D"/>
    <w:rsid w:val="00A36C13"/>
    <w:rsid w:val="00AC2CAC"/>
    <w:rsid w:val="00AF0B5B"/>
    <w:rsid w:val="00B84891"/>
    <w:rsid w:val="00BC01F0"/>
    <w:rsid w:val="00C01B4D"/>
    <w:rsid w:val="00C95495"/>
    <w:rsid w:val="00CD3D4A"/>
    <w:rsid w:val="00E11D15"/>
    <w:rsid w:val="00E17E06"/>
    <w:rsid w:val="00F042D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3241"/>
  <w15:chartTrackingRefBased/>
  <w15:docId w15:val="{7A98756C-2646-48FD-B3CD-51D964FA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95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95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95FE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95FE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95FE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95FE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95FE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795FE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95FE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95FE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95FE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95FE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95FE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795FE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795FE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795FE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795FE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795FE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795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95FE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95FE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95FE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95FEB"/>
    <w:pPr>
      <w:spacing w:before="160"/>
      <w:jc w:val="center"/>
    </w:pPr>
    <w:rPr>
      <w:i/>
      <w:iCs/>
      <w:color w:val="404040" w:themeColor="text1" w:themeTint="BF"/>
    </w:rPr>
  </w:style>
  <w:style w:type="character" w:customStyle="1" w:styleId="TsitaatMrk">
    <w:name w:val="Tsitaat Märk"/>
    <w:basedOn w:val="Liguvaikefont"/>
    <w:link w:val="Tsitaat"/>
    <w:uiPriority w:val="29"/>
    <w:rsid w:val="00795FEB"/>
    <w:rPr>
      <w:i/>
      <w:iCs/>
      <w:color w:val="404040" w:themeColor="text1" w:themeTint="BF"/>
    </w:rPr>
  </w:style>
  <w:style w:type="paragraph" w:styleId="Loendilik">
    <w:name w:val="List Paragraph"/>
    <w:basedOn w:val="Normaallaad"/>
    <w:uiPriority w:val="34"/>
    <w:qFormat/>
    <w:rsid w:val="00795FEB"/>
    <w:pPr>
      <w:ind w:left="720"/>
      <w:contextualSpacing/>
    </w:pPr>
  </w:style>
  <w:style w:type="character" w:styleId="Selgeltmrgatavrhutus">
    <w:name w:val="Intense Emphasis"/>
    <w:basedOn w:val="Liguvaikefont"/>
    <w:uiPriority w:val="21"/>
    <w:qFormat/>
    <w:rsid w:val="00795FEB"/>
    <w:rPr>
      <w:i/>
      <w:iCs/>
      <w:color w:val="0F4761" w:themeColor="accent1" w:themeShade="BF"/>
    </w:rPr>
  </w:style>
  <w:style w:type="paragraph" w:styleId="Selgeltmrgatavtsitaat">
    <w:name w:val="Intense Quote"/>
    <w:basedOn w:val="Normaallaad"/>
    <w:next w:val="Normaallaad"/>
    <w:link w:val="SelgeltmrgatavtsitaatMrk"/>
    <w:uiPriority w:val="30"/>
    <w:qFormat/>
    <w:rsid w:val="00795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95FEB"/>
    <w:rPr>
      <w:i/>
      <w:iCs/>
      <w:color w:val="0F4761" w:themeColor="accent1" w:themeShade="BF"/>
    </w:rPr>
  </w:style>
  <w:style w:type="character" w:styleId="Selgeltmrgatavviide">
    <w:name w:val="Intense Reference"/>
    <w:basedOn w:val="Liguvaikefont"/>
    <w:uiPriority w:val="32"/>
    <w:qFormat/>
    <w:rsid w:val="00795FEB"/>
    <w:rPr>
      <w:b/>
      <w:bCs/>
      <w:smallCaps/>
      <w:color w:val="0F4761" w:themeColor="accent1" w:themeShade="BF"/>
      <w:spacing w:val="5"/>
    </w:rPr>
  </w:style>
  <w:style w:type="character" w:styleId="Hperlink">
    <w:name w:val="Hyperlink"/>
    <w:basedOn w:val="Liguvaikefont"/>
    <w:uiPriority w:val="99"/>
    <w:unhideWhenUsed/>
    <w:rsid w:val="00957E95"/>
    <w:rPr>
      <w:color w:val="467886" w:themeColor="hyperlink"/>
      <w:u w:val="single"/>
    </w:rPr>
  </w:style>
  <w:style w:type="character" w:styleId="Lahendamatamainimine">
    <w:name w:val="Unresolved Mention"/>
    <w:basedOn w:val="Liguvaikefont"/>
    <w:uiPriority w:val="99"/>
    <w:semiHidden/>
    <w:unhideWhenUsed/>
    <w:rsid w:val="00957E95"/>
    <w:rPr>
      <w:color w:val="605E5C"/>
      <w:shd w:val="clear" w:color="auto" w:fill="E1DFDD"/>
    </w:rPr>
  </w:style>
  <w:style w:type="paragraph" w:styleId="Pis">
    <w:name w:val="header"/>
    <w:basedOn w:val="Normaallaad"/>
    <w:link w:val="PisMrk"/>
    <w:uiPriority w:val="99"/>
    <w:unhideWhenUsed/>
    <w:rsid w:val="00C01B4D"/>
    <w:pPr>
      <w:tabs>
        <w:tab w:val="center" w:pos="4536"/>
        <w:tab w:val="right" w:pos="9072"/>
      </w:tabs>
      <w:spacing w:after="0" w:line="240" w:lineRule="auto"/>
    </w:pPr>
  </w:style>
  <w:style w:type="character" w:customStyle="1" w:styleId="PisMrk">
    <w:name w:val="Päis Märk"/>
    <w:basedOn w:val="Liguvaikefont"/>
    <w:link w:val="Pis"/>
    <w:uiPriority w:val="99"/>
    <w:rsid w:val="00C01B4D"/>
  </w:style>
  <w:style w:type="paragraph" w:styleId="Jalus">
    <w:name w:val="footer"/>
    <w:basedOn w:val="Normaallaad"/>
    <w:link w:val="JalusMrk"/>
    <w:uiPriority w:val="99"/>
    <w:unhideWhenUsed/>
    <w:rsid w:val="00C01B4D"/>
    <w:pPr>
      <w:tabs>
        <w:tab w:val="center" w:pos="4536"/>
        <w:tab w:val="right" w:pos="9072"/>
      </w:tabs>
      <w:spacing w:after="0" w:line="240" w:lineRule="auto"/>
    </w:pPr>
  </w:style>
  <w:style w:type="character" w:customStyle="1" w:styleId="JalusMrk">
    <w:name w:val="Jalus Märk"/>
    <w:basedOn w:val="Liguvaikefont"/>
    <w:link w:val="Jalus"/>
    <w:uiPriority w:val="99"/>
    <w:rsid w:val="00C0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vek.ee/events/dialoogiringi-luhikoolitus/" TargetMode="External"/><Relationship Id="rId13" Type="http://schemas.openxmlformats.org/officeDocument/2006/relationships/hyperlink" Target="mailto:nadezda.morozova@ivek.ee" TargetMode="External"/><Relationship Id="rId3" Type="http://schemas.openxmlformats.org/officeDocument/2006/relationships/settings" Target="settings.xml"/><Relationship Id="rId7" Type="http://schemas.openxmlformats.org/officeDocument/2006/relationships/hyperlink" Target="https://ivek.ee/dialooginadal2026/" TargetMode="External"/><Relationship Id="rId12" Type="http://schemas.openxmlformats.org/officeDocument/2006/relationships/hyperlink" Target="https://ivek.ee/dialooginadal202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vek.ee/dialooginadal202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atjana.zamorskaja@ivek.ee" TargetMode="External"/><Relationship Id="rId4" Type="http://schemas.openxmlformats.org/officeDocument/2006/relationships/webSettings" Target="webSettings.xml"/><Relationship Id="rId9" Type="http://schemas.openxmlformats.org/officeDocument/2006/relationships/hyperlink" Target="mailto:nadezda.morozova@ivek.e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940</Words>
  <Characters>5457</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Nadežda Morozova</dc:creator>
  <cp:keywords/>
  <dc:description/>
  <cp:lastModifiedBy>Nadežda Morozova</cp:lastModifiedBy>
  <cp:revision>18</cp:revision>
  <dcterms:created xsi:type="dcterms:W3CDTF">2026-05-27T06:15:00Z</dcterms:created>
  <dcterms:modified xsi:type="dcterms:W3CDTF">2026-07-02T11:51:00Z</dcterms:modified>
</cp:coreProperties>
</file>